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E837" w14:textId="77777777" w:rsidR="00F76539" w:rsidRDefault="00F76539" w:rsidP="00760189">
      <w:pPr>
        <w:widowControl w:val="0"/>
        <w:spacing w:line="240" w:lineRule="auto"/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</w:pPr>
    </w:p>
    <w:p w14:paraId="7C78A7FF" w14:textId="21255356" w:rsidR="00383690" w:rsidRPr="00A92A55" w:rsidRDefault="00383690" w:rsidP="00383690">
      <w:pPr>
        <w:widowControl w:val="0"/>
        <w:spacing w:after="0" w:line="240" w:lineRule="auto"/>
        <w:jc w:val="center"/>
        <w:rPr>
          <w:rFonts w:ascii="Papyrus" w:hAnsi="Papyrus" w:cs="Times New Roman"/>
          <w:b/>
          <w:bCs/>
          <w:i/>
          <w:iCs/>
          <w:color w:val="C00000"/>
          <w:sz w:val="40"/>
          <w:szCs w:val="40"/>
          <w14:ligatures w14:val="none"/>
        </w:rPr>
      </w:pPr>
      <w:r w:rsidRPr="00A92A55">
        <w:rPr>
          <w:rFonts w:ascii="Papyrus" w:hAnsi="Papyrus" w:cs="Times New Roman"/>
          <w:b/>
          <w:bCs/>
          <w:i/>
          <w:iCs/>
          <w:color w:val="C00000"/>
          <w:sz w:val="40"/>
          <w:szCs w:val="40"/>
          <w14:ligatures w14:val="none"/>
        </w:rPr>
        <w:t>Pentecost Vigil Moments</w:t>
      </w:r>
    </w:p>
    <w:p w14:paraId="3BD1DB3F" w14:textId="38BC957E" w:rsidR="00383690" w:rsidRDefault="00383690" w:rsidP="00383690">
      <w:pPr>
        <w:spacing w:after="0" w:line="240" w:lineRule="auto"/>
        <w:jc w:val="center"/>
        <w:rPr>
          <w:rFonts w:ascii="Arial" w:hAnsi="Arial" w:cs="Arial"/>
          <w:i/>
          <w:iCs/>
          <w:color w:val="auto"/>
          <w:sz w:val="32"/>
          <w:szCs w:val="32"/>
          <w14:ligatures w14:val="none"/>
        </w:rPr>
      </w:pPr>
      <w:r w:rsidRPr="00A92A55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A Spirit-Filled Alternative for Opening Prayer at any Gathering</w:t>
      </w:r>
      <w:r w:rsidR="003A3416">
        <w:rPr>
          <w:rFonts w:ascii="Arial" w:hAnsi="Arial" w:cs="Arial"/>
          <w:i/>
          <w:iCs/>
          <w:color w:val="auto"/>
          <w:sz w:val="32"/>
          <w:szCs w:val="32"/>
          <w14:ligatures w14:val="none"/>
        </w:rPr>
        <w:br/>
      </w:r>
      <w:r w:rsidR="003A3416" w:rsidRPr="00FB6DB8">
        <w:rPr>
          <w:rFonts w:ascii="Arial" w:hAnsi="Arial" w:cs="Arial"/>
          <w:color w:val="auto"/>
          <w:sz w:val="22"/>
          <w:szCs w:val="22"/>
          <w14:ligatures w14:val="none"/>
        </w:rPr>
        <w:t>(Let’s make room for the Holy Spirit!)</w:t>
      </w:r>
    </w:p>
    <w:p w14:paraId="4CACEE8F" w14:textId="77777777" w:rsidR="00383690" w:rsidRPr="00FB6DB8" w:rsidRDefault="00383690" w:rsidP="00383690">
      <w:pPr>
        <w:spacing w:after="0" w:line="240" w:lineRule="auto"/>
        <w:rPr>
          <w:rFonts w:ascii="Arial" w:hAnsi="Arial" w:cs="Arial"/>
          <w:color w:val="auto"/>
          <w14:ligatures w14:val="none"/>
        </w:rPr>
      </w:pPr>
    </w:p>
    <w:p w14:paraId="136724A0" w14:textId="30341CDE" w:rsidR="009A4387" w:rsidRPr="00A92A55" w:rsidRDefault="00E142E4" w:rsidP="00E142E4">
      <w:pPr>
        <w:spacing w:after="160" w:line="259" w:lineRule="auto"/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</w:pPr>
      <w:r w:rsidRPr="00E142E4">
        <w:rPr>
          <w:rFonts w:ascii="Arial" w:eastAsiaTheme="minorHAnsi" w:hAnsi="Arial" w:cs="Arial"/>
          <w:b/>
          <w:bCs/>
          <w:color w:val="0070C0"/>
          <w:kern w:val="2"/>
          <w14:ligatures w14:val="standardContextual"/>
          <w14:cntxtAlts w14:val="0"/>
        </w:rPr>
        <w:t xml:space="preserve">What is </w:t>
      </w:r>
      <w:r w:rsidRPr="00382A34">
        <w:rPr>
          <w:rFonts w:ascii="Arial" w:eastAsiaTheme="minorHAnsi" w:hAnsi="Arial" w:cs="Arial"/>
          <w:b/>
          <w:bCs/>
          <w:i/>
          <w:iCs/>
          <w:color w:val="0070C0"/>
          <w:kern w:val="2"/>
          <w14:ligatures w14:val="standardContextual"/>
          <w14:cntxtAlts w14:val="0"/>
        </w:rPr>
        <w:t>a “Pentecost Vigil Moment</w:t>
      </w:r>
      <w:r w:rsidR="000342AF" w:rsidRPr="00382A34">
        <w:rPr>
          <w:rFonts w:ascii="Arial" w:eastAsiaTheme="minorHAnsi" w:hAnsi="Arial" w:cs="Arial"/>
          <w:b/>
          <w:bCs/>
          <w:i/>
          <w:iCs/>
          <w:color w:val="0070C0"/>
          <w:kern w:val="2"/>
          <w14:ligatures w14:val="standardContextual"/>
          <w14:cntxtAlts w14:val="0"/>
        </w:rPr>
        <w:t>?”</w:t>
      </w:r>
      <w:r w:rsidRPr="00E142E4">
        <w:rPr>
          <w:rFonts w:ascii="Arial" w:eastAsiaTheme="minorHAnsi" w:hAnsi="Arial" w:cs="Arial"/>
          <w:color w:val="0070C0"/>
          <w:kern w:val="2"/>
          <w14:ligatures w14:val="standardContextual"/>
          <w14:cntxtAlts w14:val="0"/>
        </w:rPr>
        <w:t xml:space="preserve"> </w:t>
      </w:r>
      <w:r w:rsidR="009A4387"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br/>
        <w:t xml:space="preserve">A “vigil” is a time of prayerful waiting.  </w:t>
      </w:r>
      <w:r w:rsidR="00AD758C"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>A religious novice in a monastery spends a night in prayerful vigil before proclaiming his/her vows.  A medieval squire would spend a night in prayerful vigil before becoming a knight. Each year at the Easter Vigil, the Church prayerfully awaits Jesus’ Resurrection.</w:t>
      </w:r>
    </w:p>
    <w:p w14:paraId="775AC0B8" w14:textId="7F788C3F" w:rsidR="00AD758C" w:rsidRPr="00A92A55" w:rsidRDefault="00AD758C" w:rsidP="00E142E4">
      <w:pPr>
        <w:spacing w:after="160" w:line="259" w:lineRule="auto"/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</w:pPr>
      <w:r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 xml:space="preserve">We all know the story of Pentecost found in Acts. But we often forget the important event that took place </w:t>
      </w:r>
      <w:r w:rsidR="008D57C2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>during the 9 days</w:t>
      </w:r>
      <w:r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 xml:space="preserve"> before Pentecost... </w:t>
      </w:r>
      <w:r w:rsidR="000342AF"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>T</w:t>
      </w:r>
      <w:r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>he disciples of the risen Jesus spent 9 days in prayerful vigil, awaiting the coming of the Holy Spirit.</w:t>
      </w:r>
      <w:r w:rsidR="000342AF"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 xml:space="preserve">  These 9 days became the very first Novena</w:t>
      </w:r>
      <w:r w:rsidR="008D57C2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>,</w:t>
      </w:r>
      <w:r w:rsidR="00A11CC2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 xml:space="preserve"> or Pentecost Vigil Event</w:t>
      </w:r>
      <w:r w:rsidR="000342AF"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>!</w:t>
      </w:r>
    </w:p>
    <w:p w14:paraId="6DE42190" w14:textId="372B08E6" w:rsidR="000342AF" w:rsidRPr="00A92A55" w:rsidRDefault="000342AF" w:rsidP="00E142E4">
      <w:pPr>
        <w:spacing w:after="160" w:line="259" w:lineRule="auto"/>
        <w:rPr>
          <w:rStyle w:val="color35"/>
          <w:rFonts w:ascii="Arial" w:hAnsi="Arial" w:cs="Arial"/>
          <w:bdr w:val="none" w:sz="0" w:space="0" w:color="auto" w:frame="1"/>
        </w:rPr>
      </w:pPr>
      <w:r w:rsidRPr="00A92A55">
        <w:rPr>
          <w:rFonts w:ascii="Arial" w:eastAsiaTheme="minorHAnsi" w:hAnsi="Arial" w:cs="Arial"/>
          <w:color w:val="auto"/>
          <w:kern w:val="2"/>
          <w14:ligatures w14:val="standardContextual"/>
          <w14:cntxtAlts w14:val="0"/>
        </w:rPr>
        <w:t>Imagine...</w:t>
      </w:r>
      <w:r w:rsidRPr="00A92A55">
        <w:rPr>
          <w:rStyle w:val="color35"/>
          <w:rFonts w:ascii="Arial" w:hAnsi="Arial" w:cs="Arial"/>
          <w:bdr w:val="none" w:sz="0" w:space="0" w:color="auto" w:frame="1"/>
        </w:rPr>
        <w:t xml:space="preserve"> Women, men and young people, laborers, theologians, and mothers… all intentional disciples of the risen Jesus, gathered to share their faith experiences, listen, and pray for</w:t>
      </w:r>
      <w:r w:rsidR="00A11CC2">
        <w:rPr>
          <w:rStyle w:val="color35"/>
          <w:rFonts w:ascii="Arial" w:hAnsi="Arial" w:cs="Arial"/>
          <w:bdr w:val="none" w:sz="0" w:space="0" w:color="auto" w:frame="1"/>
        </w:rPr>
        <w:t xml:space="preserve"> guidance and</w:t>
      </w:r>
      <w:r w:rsidRPr="00A92A55">
        <w:rPr>
          <w:rStyle w:val="color35"/>
          <w:rFonts w:ascii="Arial" w:hAnsi="Arial" w:cs="Arial"/>
          <w:bdr w:val="none" w:sz="0" w:space="0" w:color="auto" w:frame="1"/>
        </w:rPr>
        <w:t xml:space="preserve"> inspiration! </w:t>
      </w:r>
    </w:p>
    <w:p w14:paraId="7DF9FA23" w14:textId="739400B9" w:rsidR="003A3416" w:rsidRPr="00A92A55" w:rsidRDefault="000342AF" w:rsidP="00E142E4">
      <w:pPr>
        <w:spacing w:after="160" w:line="259" w:lineRule="auto"/>
        <w:rPr>
          <w:rStyle w:val="color35"/>
          <w:rFonts w:ascii="Arial" w:hAnsi="Arial" w:cs="Arial"/>
          <w:bdr w:val="none" w:sz="0" w:space="0" w:color="auto" w:frame="1"/>
        </w:rPr>
      </w:pPr>
      <w:r w:rsidRPr="00A92A55">
        <w:rPr>
          <w:rStyle w:val="color35"/>
          <w:rFonts w:ascii="Arial" w:hAnsi="Arial" w:cs="Arial"/>
          <w:bdr w:val="none" w:sz="0" w:space="0" w:color="auto" w:frame="1"/>
        </w:rPr>
        <w:t xml:space="preserve">A </w:t>
      </w:r>
      <w:r w:rsidRPr="00B12103">
        <w:rPr>
          <w:rStyle w:val="color35"/>
          <w:rFonts w:ascii="Arial" w:hAnsi="Arial" w:cs="Arial"/>
          <w:i/>
          <w:iCs/>
          <w:bdr w:val="none" w:sz="0" w:space="0" w:color="auto" w:frame="1"/>
        </w:rPr>
        <w:t>Pentecost Vigil Moment</w:t>
      </w:r>
      <w:r w:rsidRPr="00A92A55">
        <w:rPr>
          <w:rStyle w:val="color35"/>
          <w:rFonts w:ascii="Arial" w:hAnsi="Arial" w:cs="Arial"/>
          <w:bdr w:val="none" w:sz="0" w:space="0" w:color="auto" w:frame="1"/>
        </w:rPr>
        <w:t xml:space="preserve"> is a simple (and shorter) experience that invites today’s disciples to take a few minutes to </w:t>
      </w:r>
      <w:r w:rsidR="003A3416" w:rsidRPr="00A92A55">
        <w:rPr>
          <w:rStyle w:val="color35"/>
          <w:rFonts w:ascii="Arial" w:hAnsi="Arial" w:cs="Arial"/>
          <w:bdr w:val="none" w:sz="0" w:space="0" w:color="auto" w:frame="1"/>
        </w:rPr>
        <w:t>open our minds and hearts to the guidance of the Holy Spirit within ourselves</w:t>
      </w:r>
      <w:r w:rsidR="00B12103">
        <w:rPr>
          <w:rStyle w:val="color35"/>
          <w:rFonts w:ascii="Arial" w:hAnsi="Arial" w:cs="Arial"/>
          <w:bdr w:val="none" w:sz="0" w:space="0" w:color="auto" w:frame="1"/>
        </w:rPr>
        <w:t>,</w:t>
      </w:r>
      <w:r w:rsidR="003A3416" w:rsidRPr="00A92A55">
        <w:rPr>
          <w:rStyle w:val="color35"/>
          <w:rFonts w:ascii="Arial" w:hAnsi="Arial" w:cs="Arial"/>
          <w:bdr w:val="none" w:sz="0" w:space="0" w:color="auto" w:frame="1"/>
        </w:rPr>
        <w:t xml:space="preserve"> and to open our eyes and ears to the Voice of the Holy Spirit within those gathering with us.</w:t>
      </w:r>
    </w:p>
    <w:p w14:paraId="0CFC0628" w14:textId="0C8AD0FC" w:rsidR="003A3416" w:rsidRPr="00A92A55" w:rsidRDefault="003A3416" w:rsidP="00E142E4">
      <w:pPr>
        <w:spacing w:after="160" w:line="259" w:lineRule="auto"/>
        <w:rPr>
          <w:rFonts w:ascii="Arial" w:hAnsi="Arial" w:cs="Arial"/>
          <w14:ligatures w14:val="none"/>
        </w:rPr>
      </w:pPr>
      <w:r w:rsidRPr="00382A34">
        <w:rPr>
          <w:rStyle w:val="color35"/>
          <w:rFonts w:ascii="Arial" w:hAnsi="Arial" w:cs="Arial"/>
          <w:b/>
          <w:bCs/>
          <w:color w:val="0070C0"/>
          <w:bdr w:val="none" w:sz="0" w:space="0" w:color="auto" w:frame="1"/>
        </w:rPr>
        <w:t>We are called to be a “Listening Church”</w:t>
      </w:r>
      <w:r w:rsidRPr="00A92A55">
        <w:rPr>
          <w:rStyle w:val="color35"/>
          <w:rFonts w:ascii="Arial" w:hAnsi="Arial" w:cs="Arial"/>
          <w:bdr w:val="none" w:sz="0" w:space="0" w:color="auto" w:frame="1"/>
        </w:rPr>
        <w:br/>
        <w:t xml:space="preserve">This ancient practice of </w:t>
      </w:r>
      <w:r w:rsidR="00B12103">
        <w:rPr>
          <w:rStyle w:val="color35"/>
          <w:rFonts w:ascii="Arial" w:hAnsi="Arial" w:cs="Arial"/>
          <w:bdr w:val="none" w:sz="0" w:space="0" w:color="auto" w:frame="1"/>
        </w:rPr>
        <w:t xml:space="preserve">respectful, </w:t>
      </w:r>
      <w:r w:rsidRPr="00A92A55">
        <w:rPr>
          <w:rStyle w:val="color35"/>
          <w:rFonts w:ascii="Arial" w:hAnsi="Arial" w:cs="Arial"/>
          <w:bdr w:val="none" w:sz="0" w:space="0" w:color="auto" w:frame="1"/>
        </w:rPr>
        <w:t>prayerful listening was encouraged by St. Benedict in the late 400’s</w:t>
      </w:r>
      <w:r w:rsidR="008D57C2">
        <w:rPr>
          <w:rStyle w:val="color35"/>
          <w:rFonts w:ascii="Arial" w:hAnsi="Arial" w:cs="Arial"/>
          <w:bdr w:val="none" w:sz="0" w:space="0" w:color="auto" w:frame="1"/>
        </w:rPr>
        <w:t xml:space="preserve">. </w:t>
      </w:r>
      <w:r w:rsidRPr="00A92A55">
        <w:rPr>
          <w:rStyle w:val="color35"/>
          <w:rFonts w:ascii="Arial" w:hAnsi="Arial" w:cs="Arial"/>
          <w:bdr w:val="none" w:sz="0" w:space="0" w:color="auto" w:frame="1"/>
        </w:rPr>
        <w:t xml:space="preserve">Pope Francis renewed the tradition </w:t>
      </w:r>
      <w:r w:rsidR="00B12103">
        <w:rPr>
          <w:rStyle w:val="color35"/>
          <w:rFonts w:ascii="Arial" w:hAnsi="Arial" w:cs="Arial"/>
          <w:bdr w:val="none" w:sz="0" w:space="0" w:color="auto" w:frame="1"/>
        </w:rPr>
        <w:t>during</w:t>
      </w:r>
      <w:r w:rsidRPr="00A92A55">
        <w:rPr>
          <w:rStyle w:val="color35"/>
          <w:rFonts w:ascii="Arial" w:hAnsi="Arial" w:cs="Arial"/>
          <w:bdr w:val="none" w:sz="0" w:space="0" w:color="auto" w:frame="1"/>
        </w:rPr>
        <w:t xml:space="preserve"> his preparations for the </w:t>
      </w:r>
      <w:r w:rsidR="0005631C" w:rsidRPr="00A92A55">
        <w:rPr>
          <w:rStyle w:val="color35"/>
          <w:rFonts w:ascii="Arial" w:hAnsi="Arial" w:cs="Arial"/>
          <w:bdr w:val="none" w:sz="0" w:space="0" w:color="auto" w:frame="1"/>
        </w:rPr>
        <w:t xml:space="preserve">2023 </w:t>
      </w:r>
      <w:r w:rsidRPr="00A92A55">
        <w:rPr>
          <w:rStyle w:val="color35"/>
          <w:rFonts w:ascii="Arial" w:hAnsi="Arial" w:cs="Arial"/>
          <w:bdr w:val="none" w:sz="0" w:space="0" w:color="auto" w:frame="1"/>
        </w:rPr>
        <w:t>Synod on Synodality.</w:t>
      </w:r>
      <w:r w:rsidR="0005631C" w:rsidRPr="00A92A55">
        <w:rPr>
          <w:rStyle w:val="color35"/>
          <w:rFonts w:ascii="Arial" w:hAnsi="Arial" w:cs="Arial"/>
          <w:bdr w:val="none" w:sz="0" w:space="0" w:color="auto" w:frame="1"/>
        </w:rPr>
        <w:t xml:space="preserve">  </w:t>
      </w:r>
      <w:r w:rsidR="0005631C" w:rsidRPr="00A92A55">
        <w:rPr>
          <w:rFonts w:ascii="Arial" w:hAnsi="Arial" w:cs="Arial"/>
          <w14:ligatures w14:val="none"/>
        </w:rPr>
        <w:t>Th</w:t>
      </w:r>
      <w:r w:rsidR="00B12103">
        <w:rPr>
          <w:rFonts w:ascii="Arial" w:hAnsi="Arial" w:cs="Arial"/>
          <w14:ligatures w14:val="none"/>
        </w:rPr>
        <w:t>e</w:t>
      </w:r>
      <w:r w:rsidR="0005631C" w:rsidRPr="00A92A55">
        <w:rPr>
          <w:rFonts w:ascii="Arial" w:hAnsi="Arial" w:cs="Arial"/>
          <w14:ligatures w14:val="none"/>
        </w:rPr>
        <w:t xml:space="preserve"> process is based on </w:t>
      </w:r>
      <w:r w:rsidR="008D57C2">
        <w:rPr>
          <w:rFonts w:ascii="Arial" w:hAnsi="Arial" w:cs="Arial"/>
          <w14:ligatures w14:val="none"/>
        </w:rPr>
        <w:t>our</w:t>
      </w:r>
      <w:r w:rsidR="0005631C" w:rsidRPr="00A92A55">
        <w:rPr>
          <w:rFonts w:ascii="Arial" w:hAnsi="Arial" w:cs="Arial"/>
          <w14:ligatures w14:val="none"/>
        </w:rPr>
        <w:t xml:space="preserve"> belief that the Holy Spirit speaks to all God’s People. We can only discern God’s </w:t>
      </w:r>
      <w:r w:rsidR="00B12103">
        <w:rPr>
          <w:rFonts w:ascii="Arial" w:hAnsi="Arial" w:cs="Arial"/>
          <w14:ligatures w14:val="none"/>
        </w:rPr>
        <w:t xml:space="preserve">plans and </w:t>
      </w:r>
      <w:r w:rsidR="0005631C" w:rsidRPr="00A92A55">
        <w:rPr>
          <w:rFonts w:ascii="Arial" w:hAnsi="Arial" w:cs="Arial"/>
          <w14:ligatures w14:val="none"/>
        </w:rPr>
        <w:t>direction by calling upon the Holy Spirit</w:t>
      </w:r>
      <w:r w:rsidR="008D57C2">
        <w:rPr>
          <w:rFonts w:ascii="Arial" w:hAnsi="Arial" w:cs="Arial"/>
          <w14:ligatures w14:val="none"/>
        </w:rPr>
        <w:t>,</w:t>
      </w:r>
      <w:r w:rsidR="0005631C" w:rsidRPr="00A92A55">
        <w:rPr>
          <w:rFonts w:ascii="Arial" w:hAnsi="Arial" w:cs="Arial"/>
          <w14:ligatures w14:val="none"/>
        </w:rPr>
        <w:t xml:space="preserve"> and prayerfully listening to each other</w:t>
      </w:r>
      <w:r w:rsidR="00B12103">
        <w:rPr>
          <w:rFonts w:ascii="Arial" w:hAnsi="Arial" w:cs="Arial"/>
          <w14:ligatures w14:val="none"/>
        </w:rPr>
        <w:t>, especially those on the margins.</w:t>
      </w:r>
    </w:p>
    <w:p w14:paraId="405DFDFB" w14:textId="27D0F34D" w:rsidR="0005631C" w:rsidRPr="00A92A55" w:rsidRDefault="0005631C" w:rsidP="00E142E4">
      <w:pPr>
        <w:spacing w:after="160" w:line="259" w:lineRule="auto"/>
        <w:rPr>
          <w:rFonts w:ascii="Arial" w:hAnsi="Arial" w:cs="Arial"/>
          <w14:ligatures w14:val="none"/>
        </w:rPr>
      </w:pPr>
      <w:r w:rsidRPr="00382A34">
        <w:rPr>
          <w:rFonts w:ascii="Arial" w:hAnsi="Arial" w:cs="Arial"/>
          <w:b/>
          <w:bCs/>
          <w:color w:val="0070C0"/>
          <w14:ligatures w14:val="none"/>
        </w:rPr>
        <w:t>How to use Pentecost Vigil Moments</w:t>
      </w:r>
      <w:r w:rsidR="008D57C2">
        <w:rPr>
          <w:rFonts w:ascii="Arial" w:hAnsi="Arial" w:cs="Arial"/>
          <w:b/>
          <w:bCs/>
          <w:color w:val="0070C0"/>
          <w14:ligatures w14:val="none"/>
        </w:rPr>
        <w:t xml:space="preserve"> for Opening Prayer</w:t>
      </w:r>
      <w:r w:rsidRPr="00A92A55">
        <w:rPr>
          <w:rFonts w:ascii="Arial" w:hAnsi="Arial" w:cs="Arial"/>
          <w:b/>
          <w:bCs/>
          <w14:ligatures w14:val="none"/>
        </w:rPr>
        <w:br/>
      </w:r>
      <w:r w:rsidRPr="00A92A55">
        <w:rPr>
          <w:rFonts w:ascii="Arial" w:hAnsi="Arial" w:cs="Arial"/>
          <w14:ligatures w14:val="none"/>
        </w:rPr>
        <w:t xml:space="preserve">The model on the </w:t>
      </w:r>
      <w:r w:rsidR="001B76B2" w:rsidRPr="00A92A55">
        <w:rPr>
          <w:rFonts w:ascii="Arial" w:hAnsi="Arial" w:cs="Arial"/>
          <w14:ligatures w14:val="none"/>
        </w:rPr>
        <w:t>next page is designed to be used as a powerful alternative to any group’s opening prayer.</w:t>
      </w:r>
      <w:r w:rsidR="001B76B2" w:rsidRPr="00A92A55">
        <w:rPr>
          <w:rFonts w:ascii="Arial" w:hAnsi="Arial" w:cs="Arial"/>
          <w14:ligatures w14:val="none"/>
        </w:rPr>
        <w:br/>
        <w:t xml:space="preserve">The goal is to create an opportunity for participants to renew their faith priorities and be spiritually fed before focusing on the tasks or agenda of the </w:t>
      </w:r>
      <w:r w:rsidR="008D57C2">
        <w:rPr>
          <w:rFonts w:ascii="Arial" w:hAnsi="Arial" w:cs="Arial"/>
          <w14:ligatures w14:val="none"/>
        </w:rPr>
        <w:t>d</w:t>
      </w:r>
      <w:r w:rsidR="001B76B2" w:rsidRPr="00A92A55">
        <w:rPr>
          <w:rFonts w:ascii="Arial" w:hAnsi="Arial" w:cs="Arial"/>
          <w14:ligatures w14:val="none"/>
        </w:rPr>
        <w:t>ay.  It essentially creates room for the Holy Spirit to join the gathering.</w:t>
      </w:r>
    </w:p>
    <w:p w14:paraId="74465138" w14:textId="3D6EC481" w:rsidR="001B76B2" w:rsidRPr="00382A34" w:rsidRDefault="006B0680" w:rsidP="001B76B2">
      <w:pPr>
        <w:spacing w:after="0" w:line="259" w:lineRule="auto"/>
        <w:rPr>
          <w:rFonts w:ascii="Arial" w:hAnsi="Arial" w:cs="Arial"/>
          <w:b/>
          <w:bCs/>
          <w:color w:val="0070C0"/>
          <w14:ligatures w14:val="none"/>
        </w:rPr>
      </w:pPr>
      <w:r w:rsidRPr="00382A34">
        <w:rPr>
          <w:rFonts w:ascii="Arial" w:hAnsi="Arial" w:cs="Arial"/>
          <w:b/>
          <w:bCs/>
          <w:color w:val="0070C0"/>
          <w14:ligatures w14:val="none"/>
        </w:rPr>
        <w:t>First, t</w:t>
      </w:r>
      <w:r w:rsidR="001B76B2" w:rsidRPr="00382A34">
        <w:rPr>
          <w:rFonts w:ascii="Arial" w:hAnsi="Arial" w:cs="Arial"/>
          <w:b/>
          <w:bCs/>
          <w:color w:val="0070C0"/>
          <w14:ligatures w14:val="none"/>
        </w:rPr>
        <w:t xml:space="preserve">ry this </w:t>
      </w:r>
      <w:r w:rsidR="00014908">
        <w:rPr>
          <w:rFonts w:ascii="Arial" w:hAnsi="Arial" w:cs="Arial"/>
          <w:b/>
          <w:bCs/>
          <w:color w:val="0070C0"/>
          <w14:ligatures w14:val="none"/>
        </w:rPr>
        <w:t>sample prayer moment</w:t>
      </w:r>
    </w:p>
    <w:p w14:paraId="7EEF30F8" w14:textId="2CE6FF47" w:rsidR="001B76B2" w:rsidRPr="00A92A55" w:rsidRDefault="006B0680" w:rsidP="001B76B2">
      <w:pPr>
        <w:spacing w:after="0" w:line="259" w:lineRule="auto"/>
        <w:rPr>
          <w:rStyle w:val="color35"/>
          <w:rFonts w:ascii="Arial" w:hAnsi="Arial" w:cs="Arial"/>
          <w:bdr w:val="none" w:sz="0" w:space="0" w:color="auto" w:frame="1"/>
        </w:rPr>
      </w:pPr>
      <w:r w:rsidRPr="00A92A55">
        <w:rPr>
          <w:rStyle w:val="color35"/>
          <w:rFonts w:ascii="Arial" w:hAnsi="Arial" w:cs="Arial"/>
          <w:bdr w:val="none" w:sz="0" w:space="0" w:color="auto" w:frame="1"/>
        </w:rPr>
        <w:t>U</w:t>
      </w:r>
      <w:r w:rsidR="001B76B2" w:rsidRPr="00A92A55">
        <w:rPr>
          <w:rStyle w:val="color35"/>
          <w:rFonts w:ascii="Arial" w:hAnsi="Arial" w:cs="Arial"/>
          <w:bdr w:val="none" w:sz="0" w:space="0" w:color="auto" w:frame="1"/>
        </w:rPr>
        <w:t>se the image below</w:t>
      </w:r>
      <w:r w:rsidR="008D57C2">
        <w:rPr>
          <w:rStyle w:val="color35"/>
          <w:rFonts w:ascii="Arial" w:hAnsi="Arial" w:cs="Arial"/>
          <w:bdr w:val="none" w:sz="0" w:space="0" w:color="auto" w:frame="1"/>
        </w:rPr>
        <w:t xml:space="preserve"> and follow the steps on page 2.</w:t>
      </w:r>
      <w:r w:rsidR="001B76B2" w:rsidRPr="00A92A55">
        <w:rPr>
          <w:rStyle w:val="color35"/>
          <w:rFonts w:ascii="Arial" w:hAnsi="Arial" w:cs="Arial"/>
          <w:b/>
          <w:bCs/>
          <w:bdr w:val="none" w:sz="0" w:space="0" w:color="auto" w:frame="1"/>
        </w:rPr>
        <w:t xml:space="preserve">  </w:t>
      </w:r>
      <w:r w:rsidR="001B76B2" w:rsidRPr="00A92A55">
        <w:rPr>
          <w:rStyle w:val="color35"/>
          <w:rFonts w:ascii="Arial" w:hAnsi="Arial" w:cs="Arial"/>
          <w:bdr w:val="none" w:sz="0" w:space="0" w:color="auto" w:frame="1"/>
        </w:rPr>
        <w:t>The title of the image is “A Pentecost Vigil Moment</w:t>
      </w:r>
      <w:r w:rsidR="008D57C2">
        <w:rPr>
          <w:rStyle w:val="color35"/>
          <w:rFonts w:ascii="Arial" w:hAnsi="Arial" w:cs="Arial"/>
          <w:bdr w:val="none" w:sz="0" w:space="0" w:color="auto" w:frame="1"/>
        </w:rPr>
        <w:t>.</w:t>
      </w:r>
      <w:r w:rsidR="001B76B2" w:rsidRPr="00A92A55">
        <w:rPr>
          <w:rStyle w:val="color35"/>
          <w:rFonts w:ascii="Arial" w:hAnsi="Arial" w:cs="Arial"/>
          <w:bdr w:val="none" w:sz="0" w:space="0" w:color="auto" w:frame="1"/>
        </w:rPr>
        <w:t>”</w:t>
      </w:r>
    </w:p>
    <w:p w14:paraId="00830E03" w14:textId="77777777" w:rsidR="006B0680" w:rsidRPr="00A92A55" w:rsidRDefault="006B0680" w:rsidP="001B76B2">
      <w:pPr>
        <w:spacing w:after="0" w:line="259" w:lineRule="auto"/>
        <w:rPr>
          <w:rStyle w:val="color35"/>
          <w:rFonts w:ascii="Arial" w:hAnsi="Arial" w:cs="Arial"/>
          <w:bdr w:val="none" w:sz="0" w:space="0" w:color="auto" w:frame="1"/>
        </w:rPr>
      </w:pPr>
    </w:p>
    <w:p w14:paraId="6DA97EAA" w14:textId="4AA47FB5" w:rsidR="001B76B2" w:rsidRPr="00A92A55" w:rsidRDefault="006B0680" w:rsidP="001B76B2">
      <w:pPr>
        <w:spacing w:after="0" w:line="259" w:lineRule="auto"/>
        <w:rPr>
          <w:rStyle w:val="color35"/>
          <w:rFonts w:ascii="Arial" w:hAnsi="Arial" w:cs="Arial"/>
          <w:bdr w:val="none" w:sz="0" w:space="0" w:color="auto" w:frame="1"/>
        </w:rPr>
      </w:pPr>
      <w:r w:rsidRPr="00382A34">
        <w:rPr>
          <w:rStyle w:val="color35"/>
          <w:rFonts w:ascii="Arial" w:hAnsi="Arial" w:cs="Arial"/>
          <w:b/>
          <w:bCs/>
          <w:color w:val="0070C0"/>
          <w:bdr w:val="none" w:sz="0" w:space="0" w:color="auto" w:frame="1"/>
        </w:rPr>
        <w:t>Next: adapt the model for future opening prayer opportunities</w:t>
      </w:r>
      <w:r w:rsidRPr="00382A34">
        <w:rPr>
          <w:rStyle w:val="color35"/>
          <w:rFonts w:ascii="Arial" w:hAnsi="Arial" w:cs="Arial"/>
          <w:b/>
          <w:bCs/>
          <w:color w:val="0070C0"/>
          <w:bdr w:val="none" w:sz="0" w:space="0" w:color="auto" w:frame="1"/>
        </w:rPr>
        <w:br/>
      </w:r>
      <w:r w:rsidRPr="00A92A55">
        <w:rPr>
          <w:rStyle w:val="color35"/>
          <w:rFonts w:ascii="Arial" w:hAnsi="Arial" w:cs="Arial"/>
          <w:bdr w:val="none" w:sz="0" w:space="0" w:color="auto" w:frame="1"/>
        </w:rPr>
        <w:t>Adapt the model by simply changing the “Prayerful Ponderings.”  If your participants liked reflecting on the Pentecost image, try using a meaningful image associated with your parish or gathering, or a photo of a real-life situation in your community. Try a piece of music instead of an image.  Or just have a bit of scripture and a reflection question (limit to 3 items).</w:t>
      </w:r>
      <w:r w:rsidR="00A92A55" w:rsidRPr="00A92A55">
        <w:rPr>
          <w:rStyle w:val="color35"/>
          <w:rFonts w:ascii="Arial" w:hAnsi="Arial" w:cs="Arial"/>
          <w:bdr w:val="none" w:sz="0" w:space="0" w:color="auto" w:frame="1"/>
        </w:rPr>
        <w:t xml:space="preserve"> The goal is to create room for the Holy Spirit to renew faith priorities, spark personal inspirations and to re-establish the art of respectful, prayerful listening.</w:t>
      </w:r>
    </w:p>
    <w:p w14:paraId="61F438C5" w14:textId="7E6E9363" w:rsidR="00A92A55" w:rsidRDefault="00A92A55" w:rsidP="00A92A55">
      <w:pPr>
        <w:spacing w:after="0" w:line="259" w:lineRule="auto"/>
        <w:jc w:val="center"/>
        <w:rPr>
          <w:rStyle w:val="color35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C00000"/>
          <w:sz w:val="24"/>
          <w:szCs w:val="24"/>
          <w14:ligatures w14:val="none"/>
        </w:rPr>
        <w:drawing>
          <wp:inline distT="0" distB="0" distL="0" distR="0" wp14:anchorId="731940E9" wp14:editId="49FEB09A">
            <wp:extent cx="3561080" cy="23675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86" cy="2390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495"/>
      </w:tblGrid>
      <w:tr w:rsidR="00FB6DB8" w14:paraId="6AE50101" w14:textId="77777777" w:rsidTr="0010129D">
        <w:trPr>
          <w:trHeight w:val="2762"/>
        </w:trPr>
        <w:tc>
          <w:tcPr>
            <w:tcW w:w="6295" w:type="dxa"/>
          </w:tcPr>
          <w:p w14:paraId="77C8B70C" w14:textId="77777777" w:rsidR="00FB6DB8" w:rsidRPr="0046039D" w:rsidRDefault="00FB6DB8" w:rsidP="001012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8"/>
                <w:szCs w:val="28"/>
                <w14:ligatures w14:val="none"/>
              </w:rPr>
            </w:pPr>
          </w:p>
          <w:p w14:paraId="6A234F6D" w14:textId="77777777" w:rsidR="00FB6DB8" w:rsidRPr="00383690" w:rsidRDefault="00FB6DB8" w:rsidP="0010129D">
            <w:pPr>
              <w:widowControl w:val="0"/>
              <w:spacing w:after="0" w:line="240" w:lineRule="auto"/>
              <w:jc w:val="center"/>
              <w:rPr>
                <w:rFonts w:ascii="Papyrus" w:hAnsi="Papyrus" w:cs="Times New Roman"/>
                <w:b/>
                <w:bCs/>
                <w:i/>
                <w:iCs/>
                <w:color w:val="C00000"/>
                <w:sz w:val="48"/>
                <w:szCs w:val="48"/>
                <w14:ligatures w14:val="none"/>
              </w:rPr>
            </w:pPr>
            <w:r w:rsidRPr="00383690">
              <w:rPr>
                <w:rFonts w:ascii="Papyrus" w:hAnsi="Papyrus" w:cs="Times New Roman"/>
                <w:b/>
                <w:bCs/>
                <w:i/>
                <w:iCs/>
                <w:color w:val="C00000"/>
                <w:sz w:val="48"/>
                <w:szCs w:val="48"/>
                <w14:ligatures w14:val="none"/>
              </w:rPr>
              <w:t>Pentecost Vigil Moment</w:t>
            </w:r>
            <w:r>
              <w:rPr>
                <w:rFonts w:ascii="Papyrus" w:hAnsi="Papyrus" w:cs="Times New Roman"/>
                <w:b/>
                <w:bCs/>
                <w:i/>
                <w:iCs/>
                <w:color w:val="C00000"/>
                <w:sz w:val="48"/>
                <w:szCs w:val="48"/>
                <w14:ligatures w14:val="none"/>
              </w:rPr>
              <w:t>s</w:t>
            </w:r>
          </w:p>
          <w:p w14:paraId="67AB0367" w14:textId="77777777" w:rsidR="00FB6DB8" w:rsidRPr="00FD6A95" w:rsidRDefault="00FB6DB8" w:rsidP="0010129D">
            <w:pPr>
              <w:spacing w:after="0" w:line="259" w:lineRule="auto"/>
              <w:jc w:val="center"/>
              <w:rPr>
                <w:rStyle w:val="color35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3516EB">
              <w:rPr>
                <w:rFonts w:ascii="Arial" w:hAnsi="Arial" w:cs="Arial"/>
                <w:i/>
                <w:iCs/>
                <w:color w:val="auto"/>
                <w:sz w:val="32"/>
                <w:szCs w:val="32"/>
                <w14:ligatures w14:val="none"/>
              </w:rPr>
              <w:t>A Spirit-Filled option</w:t>
            </w:r>
            <w:r>
              <w:rPr>
                <w:rFonts w:ascii="Arial" w:hAnsi="Arial" w:cs="Arial"/>
                <w:i/>
                <w:iCs/>
                <w:color w:val="auto"/>
                <w:sz w:val="32"/>
                <w:szCs w:val="32"/>
                <w14:ligatures w14:val="none"/>
              </w:rPr>
              <w:t xml:space="preserve"> </w:t>
            </w:r>
            <w:r w:rsidRPr="003516EB">
              <w:rPr>
                <w:rFonts w:ascii="Arial" w:hAnsi="Arial" w:cs="Arial"/>
                <w:i/>
                <w:iCs/>
                <w:color w:val="auto"/>
                <w:sz w:val="32"/>
                <w:szCs w:val="32"/>
                <w14:ligatures w14:val="none"/>
              </w:rPr>
              <w:t>for Opening Prayer</w:t>
            </w:r>
            <w:r>
              <w:rPr>
                <w:rFonts w:ascii="Arial" w:hAnsi="Arial" w:cs="Arial"/>
                <w:i/>
                <w:iCs/>
                <w:color w:val="auto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32"/>
                <w:szCs w:val="32"/>
                <w14:ligatures w14:val="none"/>
              </w:rPr>
              <w:br/>
              <w:t>at any Meeting or Gathering</w:t>
            </w:r>
            <w:r>
              <w:rPr>
                <w:rFonts w:ascii="Arial" w:hAnsi="Arial" w:cs="Arial"/>
                <w:i/>
                <w:iCs/>
                <w:color w:val="auto"/>
                <w:sz w:val="32"/>
                <w:szCs w:val="32"/>
                <w14:ligatures w14:val="none"/>
              </w:rPr>
              <w:br/>
            </w:r>
            <w:r>
              <w:rPr>
                <w:rStyle w:val="color35"/>
                <w:sz w:val="24"/>
                <w:szCs w:val="24"/>
                <w:bdr w:val="none" w:sz="0" w:space="0" w:color="auto" w:frame="1"/>
              </w:rPr>
              <w:t>(</w:t>
            </w:r>
            <w:r w:rsidRPr="009C0F7A">
              <w:rPr>
                <w:rStyle w:val="color35"/>
                <w:sz w:val="24"/>
                <w:szCs w:val="24"/>
                <w:bdr w:val="none" w:sz="0" w:space="0" w:color="auto" w:frame="1"/>
              </w:rPr>
              <w:t>Let’s make room for the Holy Spirit</w:t>
            </w:r>
            <w:r>
              <w:rPr>
                <w:rStyle w:val="color35"/>
                <w:sz w:val="24"/>
                <w:szCs w:val="24"/>
                <w:bdr w:val="none" w:sz="0" w:space="0" w:color="auto" w:frame="1"/>
              </w:rPr>
              <w:t>!)</w:t>
            </w:r>
          </w:p>
          <w:p w14:paraId="26AE7B75" w14:textId="77777777" w:rsidR="00FB6DB8" w:rsidRDefault="00FB6DB8" w:rsidP="0010129D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u w:val="single"/>
                <w14:ligatures w14:val="none"/>
              </w:rPr>
            </w:pPr>
          </w:p>
        </w:tc>
        <w:tc>
          <w:tcPr>
            <w:tcW w:w="4495" w:type="dxa"/>
          </w:tcPr>
          <w:p w14:paraId="0EC306B5" w14:textId="77777777" w:rsidR="00FB6DB8" w:rsidRPr="00F76539" w:rsidRDefault="00FB6DB8" w:rsidP="00101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61312" behindDoc="1" locked="0" layoutInCell="1" allowOverlap="1" wp14:anchorId="2CCA2E36" wp14:editId="635BAB6D">
                  <wp:simplePos x="0" y="0"/>
                  <wp:positionH relativeFrom="margin">
                    <wp:posOffset>58688</wp:posOffset>
                  </wp:positionH>
                  <wp:positionV relativeFrom="paragraph">
                    <wp:posOffset>10620</wp:posOffset>
                  </wp:positionV>
                  <wp:extent cx="2493709" cy="1702965"/>
                  <wp:effectExtent l="0" t="0" r="1905" b="0"/>
                  <wp:wrapNone/>
                  <wp:docPr id="3" name="Picture 3" descr="A picture containing text, v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va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690" cy="1711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64667E" w14:textId="77777777" w:rsidR="00FB6DB8" w:rsidRPr="00F76539" w:rsidRDefault="00FB6DB8" w:rsidP="00FB6DB8">
      <w:pPr>
        <w:widowControl w:val="0"/>
        <w:spacing w:line="240" w:lineRule="auto"/>
        <w:rPr>
          <w:rFonts w:ascii="Arial" w:hAnsi="Arial" w:cs="Arial"/>
          <w14:ligatures w14:val="none"/>
        </w:rPr>
      </w:pPr>
      <w:r w:rsidRPr="00E83753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>Part One:  Synodal-style Prayerful Listening - Our Personal Experience</w:t>
      </w:r>
      <w:r w:rsidRPr="00E83753">
        <w:rPr>
          <w:rFonts w:ascii="Arial" w:hAnsi="Arial" w:cs="Arial"/>
          <w:b/>
          <w:bCs/>
          <w:sz w:val="22"/>
          <w:szCs w:val="22"/>
          <w14:ligatures w14:val="none"/>
        </w:rPr>
        <w:br/>
      </w:r>
      <w:r w:rsidRPr="00F76539">
        <w:rPr>
          <w:rFonts w:ascii="Arial" w:hAnsi="Arial" w:cs="Arial"/>
          <w14:ligatures w14:val="none"/>
        </w:rPr>
        <w:t>Leave an empty chair or space for the Holy Spirit!</w:t>
      </w:r>
    </w:p>
    <w:p w14:paraId="1CBCD59A" w14:textId="77777777" w:rsidR="00FB6DB8" w:rsidRPr="009C0F7A" w:rsidRDefault="00FB6DB8" w:rsidP="00FB6DB8">
      <w:pPr>
        <w:widowControl w:val="0"/>
        <w:spacing w:line="240" w:lineRule="auto"/>
        <w:rPr>
          <w:rFonts w:ascii="Arial" w:hAnsi="Arial" w:cs="Arial"/>
          <w:sz w:val="22"/>
          <w:szCs w:val="22"/>
          <w14:ligatures w14:val="none"/>
        </w:rPr>
      </w:pP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  <w14:ligatures w14:val="none"/>
        </w:rPr>
        <w:t>Step 1:</w:t>
      </w: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   Pray for the Holy Spirit’s guidance</w:t>
      </w:r>
      <w:r w:rsidRPr="00E83753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br/>
      </w:r>
      <w:r w:rsidRPr="00F76539">
        <w:rPr>
          <w:rFonts w:ascii="Arial" w:hAnsi="Arial" w:cs="Arial"/>
          <w14:ligatures w14:val="none"/>
        </w:rPr>
        <w:t>(As you pray, sign your ears, forehead, lips, and heart in the manner of the signing before the Gospel at Mass)</w:t>
      </w:r>
      <w:r w:rsidRPr="00E83753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br/>
      </w:r>
      <w:r w:rsidRPr="00E83753">
        <w:rPr>
          <w:rFonts w:ascii="Arial" w:hAnsi="Arial" w:cs="Arial"/>
          <w:b/>
          <w:bCs/>
          <w:sz w:val="22"/>
          <w:szCs w:val="22"/>
          <w14:ligatures w14:val="none"/>
        </w:rPr>
        <w:t xml:space="preserve">Come, Holy Spirit and fill our hearts with the fire of your Love. </w:t>
      </w:r>
      <w:r w:rsidRPr="00E83753">
        <w:rPr>
          <w:rFonts w:ascii="Arial" w:hAnsi="Arial" w:cs="Arial"/>
          <w:b/>
          <w:bCs/>
          <w:sz w:val="22"/>
          <w:szCs w:val="22"/>
          <w14:ligatures w14:val="none"/>
        </w:rPr>
        <w:br/>
        <w:t xml:space="preserve">Open our Ears that we may Listen (+), our Minds that we may Learn (+), </w:t>
      </w:r>
      <w:r w:rsidRPr="00E83753">
        <w:rPr>
          <w:rFonts w:ascii="Arial" w:hAnsi="Arial" w:cs="Arial"/>
          <w:b/>
          <w:bCs/>
          <w:sz w:val="22"/>
          <w:szCs w:val="22"/>
          <w14:ligatures w14:val="none"/>
        </w:rPr>
        <w:br/>
        <w:t xml:space="preserve">our Mouths that we may Speak with prudence (+), </w:t>
      </w:r>
      <w:r w:rsidRPr="00E83753">
        <w:rPr>
          <w:rFonts w:ascii="Arial" w:hAnsi="Arial" w:cs="Arial"/>
          <w:b/>
          <w:bCs/>
          <w:sz w:val="22"/>
          <w:szCs w:val="22"/>
          <w14:ligatures w14:val="none"/>
        </w:rPr>
        <w:br/>
        <w:t>and our Hearts (+) that we may Love each other as Christ Loves Us.  Amen.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 w:rsidRPr="00E83753">
        <w:rPr>
          <w:rFonts w:ascii="Arial" w:hAnsi="Arial" w:cs="Arial"/>
          <w:b/>
          <w:bCs/>
          <w:sz w:val="22"/>
          <w:szCs w:val="22"/>
          <w14:ligatures w14:val="none"/>
        </w:rPr>
        <w:br/>
      </w: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  <w14:ligatures w14:val="none"/>
        </w:rPr>
        <w:t>Step 2:</w:t>
      </w: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2 Minutes of </w:t>
      </w: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>Silen</w:t>
      </w:r>
      <w:r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ce: </w:t>
      </w:r>
      <w:r w:rsidRPr="00F76539">
        <w:rPr>
          <w:rFonts w:ascii="Arial" w:hAnsi="Arial" w:cs="Arial"/>
          <w:color w:val="auto"/>
          <w14:ligatures w14:val="none"/>
        </w:rPr>
        <w:t>Quietly reflect on the “Prayerful Ponderings”</w:t>
      </w:r>
      <w:r>
        <w:rPr>
          <w:rFonts w:ascii="Arial" w:hAnsi="Arial" w:cs="Arial"/>
          <w:color w:val="auto"/>
          <w14:ligatures w14:val="none"/>
        </w:rPr>
        <w:t xml:space="preserve"> below..</w:t>
      </w:r>
      <w:r w:rsidRPr="00F76539">
        <w:rPr>
          <w:rFonts w:ascii="Arial" w:hAnsi="Arial" w:cs="Arial"/>
          <w:color w:val="auto"/>
          <w14:ligatures w14:val="none"/>
        </w:rPr>
        <w:t>.</w:t>
      </w:r>
    </w:p>
    <w:p w14:paraId="135B4918" w14:textId="77777777" w:rsidR="00FB6DB8" w:rsidRPr="00F76539" w:rsidRDefault="00FB6DB8" w:rsidP="00FB6DB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14:ligatures w14:val="none"/>
        </w:rPr>
      </w:pPr>
      <w:r w:rsidRPr="00F76539">
        <w:rPr>
          <w:rFonts w:ascii="Arial" w:hAnsi="Arial" w:cs="Arial"/>
          <w14:ligatures w14:val="none"/>
        </w:rPr>
        <w:t>What is my personal experience of this? (or lack)  Reflect and write in silence.</w:t>
      </w:r>
    </w:p>
    <w:p w14:paraId="300FD085" w14:textId="77777777" w:rsidR="00FB6DB8" w:rsidRDefault="00FB6DB8" w:rsidP="00FB6DB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14:ligatures w14:val="none"/>
        </w:rPr>
      </w:pPr>
      <w:r w:rsidRPr="00F76539">
        <w:rPr>
          <w:rFonts w:ascii="Arial" w:hAnsi="Arial" w:cs="Arial"/>
          <w14:ligatures w14:val="none"/>
        </w:rPr>
        <w:t>Identify 1 personal insight.  Avoid second-hand information, social media info, etc.</w:t>
      </w:r>
    </w:p>
    <w:p w14:paraId="69BF5DFF" w14:textId="77777777" w:rsidR="00FB6DB8" w:rsidRDefault="00FB6DB8" w:rsidP="00FB6DB8">
      <w:pPr>
        <w:widowControl w:val="0"/>
        <w:spacing w:after="0" w:line="240" w:lineRule="auto"/>
        <w:rPr>
          <w:rFonts w:ascii="Arial" w:hAnsi="Arial" w:cs="Arial"/>
          <w14:ligatures w14:val="none"/>
        </w:rPr>
      </w:pPr>
    </w:p>
    <w:p w14:paraId="6D85FE1D" w14:textId="77777777" w:rsidR="00FB6DB8" w:rsidRPr="00382A34" w:rsidRDefault="00FB6DB8" w:rsidP="00FB6DB8">
      <w:pPr>
        <w:widowControl w:val="0"/>
        <w:spacing w:line="240" w:lineRule="auto"/>
        <w:ind w:firstLine="360"/>
        <w:rPr>
          <w:rFonts w:ascii="Arial" w:hAnsi="Arial" w:cs="Arial"/>
          <w:color w:val="C00000"/>
          <w:sz w:val="22"/>
          <w:szCs w:val="22"/>
          <w:u w:val="single"/>
          <w14:ligatures w14:val="none"/>
        </w:rPr>
      </w:pPr>
      <w:r w:rsidRPr="00382A34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Prayerful Ponderings: </w:t>
      </w:r>
    </w:p>
    <w:p w14:paraId="48728FC0" w14:textId="77777777" w:rsidR="00FB6DB8" w:rsidRPr="00AE146C" w:rsidRDefault="00FB6DB8" w:rsidP="00FB6DB8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146C">
        <w:rPr>
          <w:rFonts w:ascii="Arial" w:hAnsi="Arial" w:cs="Arial"/>
          <w:b/>
          <w:bCs/>
          <w:sz w:val="22"/>
          <w:szCs w:val="22"/>
        </w:rPr>
        <w:t>Prayerfully become present to the Pentecost image and allow it to speak to your heart.</w:t>
      </w:r>
    </w:p>
    <w:p w14:paraId="6E01A445" w14:textId="77777777" w:rsidR="00FB6DB8" w:rsidRPr="00AE146C" w:rsidRDefault="00FB6DB8" w:rsidP="00FB6DB8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E146C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“You will receive power when the holy Spirit comes upon you, and you will be my witnesses...</w:t>
      </w:r>
      <w:r w:rsidRPr="00AE146C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br/>
        <w:t xml:space="preserve"> to the ends of the earth.”  (Acts 1:8)</w:t>
      </w:r>
      <w:r w:rsidRPr="00AE146C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br/>
      </w:r>
    </w:p>
    <w:p w14:paraId="5007DE01" w14:textId="77777777" w:rsidR="00FB6DB8" w:rsidRPr="00AE146C" w:rsidRDefault="00FB6DB8" w:rsidP="00FB6DB8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</w:pPr>
      <w:r w:rsidRPr="00AE146C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“The Holy Spirit that the Father will send in my name—will teach you everything and remind you of all that [I] told you.” (John 14:26)</w:t>
      </w:r>
    </w:p>
    <w:p w14:paraId="58DCBEC7" w14:textId="77777777" w:rsidR="00FB6DB8" w:rsidRPr="00E83753" w:rsidRDefault="00FB6DB8" w:rsidP="00FB6DB8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2"/>
          <w:szCs w:val="22"/>
          <w14:ligatures w14:val="none"/>
        </w:rPr>
      </w:pPr>
    </w:p>
    <w:p w14:paraId="278FC025" w14:textId="77777777" w:rsidR="00FB6DB8" w:rsidRPr="00E83753" w:rsidRDefault="00FB6DB8" w:rsidP="00FB6DB8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  <w14:ligatures w14:val="none"/>
        </w:rPr>
        <w:t>Step 3:</w:t>
      </w: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  Share and Listen  </w:t>
      </w:r>
      <w:r w:rsidRPr="00E83753">
        <w:rPr>
          <w:rFonts w:ascii="Arial" w:hAnsi="Arial" w:cs="Arial"/>
          <w:sz w:val="22"/>
          <w:szCs w:val="22"/>
          <w14:ligatures w14:val="none"/>
        </w:rPr>
        <w:t>Each person speaks for one minute</w:t>
      </w:r>
      <w:r>
        <w:rPr>
          <w:rFonts w:ascii="Arial" w:hAnsi="Arial" w:cs="Arial"/>
          <w:sz w:val="22"/>
          <w:szCs w:val="22"/>
          <w14:ligatures w14:val="none"/>
        </w:rPr>
        <w:t xml:space="preserve"> (use a timer)</w:t>
      </w:r>
    </w:p>
    <w:p w14:paraId="50CB1BD7" w14:textId="77777777" w:rsidR="00FB6DB8" w:rsidRPr="00F76539" w:rsidRDefault="00FB6DB8" w:rsidP="00FB6DB8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14:ligatures w14:val="none"/>
        </w:rPr>
      </w:pPr>
      <w:r w:rsidRPr="00F76539">
        <w:rPr>
          <w:rFonts w:ascii="Arial" w:hAnsi="Arial" w:cs="Arial"/>
          <w14:ligatures w14:val="none"/>
        </w:rPr>
        <w:t>Share 1 personal insight from your prayer. (Others listen with open hearts and without comment.)</w:t>
      </w:r>
    </w:p>
    <w:p w14:paraId="1AF7DD20" w14:textId="77777777" w:rsidR="00FB6DB8" w:rsidRPr="00E83753" w:rsidRDefault="00FB6DB8" w:rsidP="00FB6DB8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</w:p>
    <w:p w14:paraId="31EADC2F" w14:textId="7B47B4A1" w:rsidR="00FB6DB8" w:rsidRPr="00E83753" w:rsidRDefault="00FB6DB8" w:rsidP="00FB6DB8">
      <w:pPr>
        <w:widowControl w:val="0"/>
        <w:spacing w:after="0"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E83753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Part Two:  Synodal-style Reflection - Connecting Our Story to the Church’s Story </w:t>
      </w:r>
      <w:r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br/>
      </w:r>
    </w:p>
    <w:p w14:paraId="1A0DBC76" w14:textId="74E9929D" w:rsidR="00FB6DB8" w:rsidRPr="00E83753" w:rsidRDefault="00FB6DB8" w:rsidP="00FB6DB8">
      <w:pPr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14:ligatures w14:val="none"/>
        </w:rPr>
      </w:pP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  <w14:ligatures w14:val="none"/>
        </w:rPr>
        <w:t>Step 1:</w:t>
      </w: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   Pray for the Holy Spirit’s guidance: </w:t>
      </w:r>
      <w:r w:rsidRPr="00E83753">
        <w:rPr>
          <w:rFonts w:ascii="Arial" w:hAnsi="Arial" w:cs="Arial"/>
          <w:color w:val="auto"/>
          <w:sz w:val="22"/>
          <w:szCs w:val="22"/>
          <w14:ligatures w14:val="none"/>
        </w:rPr>
        <w:t>Again, pray the Holy Spirit prayer together</w:t>
      </w:r>
    </w:p>
    <w:p w14:paraId="1C03B5FD" w14:textId="08E980F3" w:rsidR="00FB6DB8" w:rsidRPr="00E83753" w:rsidRDefault="00117863" w:rsidP="00FB6DB8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6D638902" wp14:editId="7F6362C8">
            <wp:simplePos x="0" y="0"/>
            <wp:positionH relativeFrom="column">
              <wp:posOffset>5701976</wp:posOffset>
            </wp:positionH>
            <wp:positionV relativeFrom="paragraph">
              <wp:posOffset>143658</wp:posOffset>
            </wp:positionV>
            <wp:extent cx="934085" cy="1005840"/>
            <wp:effectExtent l="114300" t="95250" r="113665" b="99060"/>
            <wp:wrapTight wrapText="bothSides">
              <wp:wrapPolygon edited="0">
                <wp:start x="20170" y="-353"/>
                <wp:lineTo x="871" y="-4557"/>
                <wp:lineTo x="-2348" y="8188"/>
                <wp:lineTo x="-633" y="8562"/>
                <wp:lineTo x="-1077" y="21071"/>
                <wp:lineTo x="2782" y="21911"/>
                <wp:lineTo x="3312" y="21607"/>
                <wp:lineTo x="21775" y="20166"/>
                <wp:lineTo x="22098" y="13513"/>
                <wp:lineTo x="21886" y="21"/>
                <wp:lineTo x="20170" y="-353"/>
              </wp:wrapPolygon>
            </wp:wrapTight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7926" flipH="1">
                      <a:off x="0" y="0"/>
                      <a:ext cx="9340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DB8" w:rsidRPr="00E83753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br/>
      </w:r>
      <w:r w:rsidR="00FB6DB8"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  <w14:ligatures w14:val="none"/>
        </w:rPr>
        <w:t xml:space="preserve">Step 2: </w:t>
      </w:r>
      <w:r w:rsidR="00FB6DB8"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  Silent Reflection, Listen to the Spirit  </w:t>
      </w:r>
      <w:r w:rsidR="00FB6DB8" w:rsidRPr="00F76539">
        <w:rPr>
          <w:rFonts w:ascii="Arial" w:hAnsi="Arial" w:cs="Arial"/>
          <w14:ligatures w14:val="none"/>
        </w:rPr>
        <w:t>One more minute of silent reflection</w:t>
      </w:r>
    </w:p>
    <w:p w14:paraId="55696A73" w14:textId="2243761C" w:rsidR="00FB6DB8" w:rsidRPr="00F76539" w:rsidRDefault="00FB6DB8" w:rsidP="00FB6DB8">
      <w:pPr>
        <w:pStyle w:val="ListParagraph"/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14:ligatures w14:val="none"/>
        </w:rPr>
      </w:pPr>
      <w:r w:rsidRPr="00F76539">
        <w:rPr>
          <w:rFonts w:ascii="Arial" w:hAnsi="Arial" w:cs="Arial"/>
          <w14:ligatures w14:val="none"/>
        </w:rPr>
        <w:t>How has another person’s insight influenced my own experience? Reflect in silence.</w:t>
      </w:r>
    </w:p>
    <w:p w14:paraId="482598D1" w14:textId="784A5600" w:rsidR="00FB6DB8" w:rsidRPr="00F76539" w:rsidRDefault="00FB6DB8" w:rsidP="00FB6DB8">
      <w:pPr>
        <w:pStyle w:val="ListParagraph"/>
        <w:widowControl w:val="0"/>
        <w:numPr>
          <w:ilvl w:val="1"/>
          <w:numId w:val="9"/>
        </w:numPr>
        <w:spacing w:after="0" w:line="240" w:lineRule="auto"/>
        <w:rPr>
          <w:rFonts w:ascii="Arial" w:hAnsi="Arial" w:cs="Arial"/>
          <w:b/>
          <w:bCs/>
          <w14:ligatures w14:val="none"/>
        </w:rPr>
      </w:pPr>
      <w:r w:rsidRPr="00F76539">
        <w:rPr>
          <w:rFonts w:ascii="Arial" w:hAnsi="Arial" w:cs="Arial"/>
          <w14:ligatures w14:val="none"/>
        </w:rPr>
        <w:t>Is the Spirit calling me to new paths? Is the Spirit calling this faith community to new paths?</w:t>
      </w:r>
      <w:r w:rsidR="00117863" w:rsidRPr="00117863">
        <w:rPr>
          <w:rFonts w:ascii="Arial" w:hAnsi="Arial" w:cs="Arial"/>
          <w:noProof/>
          <w:sz w:val="24"/>
          <w:szCs w:val="24"/>
          <w14:ligatures w14:val="none"/>
          <w14:cntxtAlts w14:val="0"/>
        </w:rPr>
        <w:t xml:space="preserve"> </w:t>
      </w:r>
    </w:p>
    <w:p w14:paraId="65645800" w14:textId="77777777" w:rsidR="00FB6DB8" w:rsidRPr="00E83753" w:rsidRDefault="00FB6DB8" w:rsidP="00FB6DB8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5590DC2E" w14:textId="77777777" w:rsidR="00FB6DB8" w:rsidRPr="00F76539" w:rsidRDefault="00FB6DB8" w:rsidP="00FB6DB8">
      <w:pPr>
        <w:widowControl w:val="0"/>
        <w:spacing w:after="0" w:line="240" w:lineRule="auto"/>
        <w:rPr>
          <w:rFonts w:ascii="Arial" w:hAnsi="Arial" w:cs="Arial"/>
          <w14:ligatures w14:val="none"/>
        </w:rPr>
      </w:pP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:u w:val="single"/>
          <w14:ligatures w14:val="none"/>
        </w:rPr>
        <w:t>Step 3:</w:t>
      </w:r>
      <w:r w:rsidRPr="00E83753">
        <w:rPr>
          <w:rFonts w:ascii="Arial" w:hAnsi="Arial" w:cs="Arial"/>
          <w:b/>
          <w:bCs/>
          <w:i/>
          <w:iCs/>
          <w:color w:val="0070C0"/>
          <w:sz w:val="22"/>
          <w:szCs w:val="22"/>
          <w14:ligatures w14:val="none"/>
        </w:rPr>
        <w:t xml:space="preserve">  Share and Listen </w:t>
      </w:r>
      <w:r w:rsidRPr="00E83753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  </w:t>
      </w:r>
      <w:r w:rsidRPr="00F76539">
        <w:rPr>
          <w:rFonts w:ascii="Arial" w:hAnsi="Arial" w:cs="Arial"/>
          <w14:ligatures w14:val="none"/>
        </w:rPr>
        <w:t>Each person speaks for an additional one minute.</w:t>
      </w:r>
    </w:p>
    <w:p w14:paraId="315BA4EE" w14:textId="77777777" w:rsidR="00FB6DB8" w:rsidRPr="00F76539" w:rsidRDefault="00FB6DB8" w:rsidP="00FB6DB8">
      <w:pPr>
        <w:pStyle w:val="ListParagraph"/>
        <w:widowControl w:val="0"/>
        <w:numPr>
          <w:ilvl w:val="1"/>
          <w:numId w:val="11"/>
        </w:numPr>
        <w:spacing w:after="0" w:line="240" w:lineRule="auto"/>
        <w:rPr>
          <w:rFonts w:ascii="Arial" w:hAnsi="Arial" w:cs="Arial"/>
          <w14:ligatures w14:val="none"/>
        </w:rPr>
      </w:pPr>
      <w:r w:rsidRPr="00F76539">
        <w:rPr>
          <w:rFonts w:ascii="Arial" w:hAnsi="Arial" w:cs="Arial"/>
          <w14:ligatures w14:val="none"/>
        </w:rPr>
        <w:t>How has another person’s insight influenced me? (Show that you have listened deeply)</w:t>
      </w:r>
    </w:p>
    <w:p w14:paraId="23D31E99" w14:textId="77777777" w:rsidR="00FB6DB8" w:rsidRPr="00F76539" w:rsidRDefault="00FB6DB8" w:rsidP="00FB6DB8">
      <w:pPr>
        <w:pStyle w:val="ListParagraph"/>
        <w:widowControl w:val="0"/>
        <w:numPr>
          <w:ilvl w:val="1"/>
          <w:numId w:val="11"/>
        </w:numPr>
        <w:spacing w:after="0" w:line="240" w:lineRule="auto"/>
        <w:rPr>
          <w:rFonts w:ascii="Arial" w:hAnsi="Arial" w:cs="Arial"/>
          <w14:ligatures w14:val="none"/>
        </w:rPr>
      </w:pPr>
      <w:r w:rsidRPr="00F76539">
        <w:rPr>
          <w:rFonts w:ascii="Arial" w:hAnsi="Arial" w:cs="Arial"/>
          <w14:ligatures w14:val="none"/>
        </w:rPr>
        <w:t>Is the Spirit calling me to new paths? Is the Spirit calling this faith community to new paths?</w:t>
      </w:r>
    </w:p>
    <w:p w14:paraId="754988C7" w14:textId="77777777" w:rsidR="00FB6DB8" w:rsidRPr="00E83753" w:rsidRDefault="00FB6DB8" w:rsidP="00FB6DB8">
      <w:pPr>
        <w:widowControl w:val="0"/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</w:p>
    <w:p w14:paraId="4B56C32D" w14:textId="729E3456" w:rsidR="00837DB6" w:rsidRPr="00FB6DB8" w:rsidRDefault="00FB6DB8" w:rsidP="00FB6DB8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F76539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>Closing Prayer</w:t>
      </w:r>
      <w:r w:rsidRPr="00E83753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F76539">
        <w:rPr>
          <w:rFonts w:ascii="Arial" w:hAnsi="Arial" w:cs="Arial"/>
          <w14:ligatures w14:val="none"/>
        </w:rPr>
        <w:t>(pause at the end of each sentence)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+ </w:t>
      </w:r>
      <w:r w:rsidRPr="00837DB6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Breathe into us, Holy Spirit, that our thoughts may all be holy.  </w:t>
      </w:r>
      <w:r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br/>
      </w:r>
      <w:r w:rsidRPr="00837DB6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Move in us Holy Spirit, that our work, too may be holy.  </w:t>
      </w:r>
      <w:r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br/>
      </w:r>
      <w:r w:rsidRPr="00837DB6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Attract our hearts, Holy Spirit, that we may love only what is holy.  </w:t>
      </w:r>
      <w:r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br/>
      </w:r>
      <w:r w:rsidRPr="00837DB6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Strengthen us Holy Spirit, that we may defend all that is holy. </w:t>
      </w:r>
      <w:r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br/>
      </w:r>
      <w:r w:rsidRPr="00837DB6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>Protect us, Holy Spirit, that we may always be holy.</w:t>
      </w:r>
      <w:r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 Amen.  +</w:t>
      </w:r>
      <w:r>
        <w:rPr>
          <w:rFonts w:ascii="Arial" w:hAnsi="Arial" w:cs="Arial"/>
          <w:sz w:val="24"/>
          <w:szCs w:val="24"/>
          <w14:ligatures w14:val="none"/>
        </w:rPr>
        <w:t xml:space="preserve">  </w:t>
      </w:r>
      <w:r w:rsidRPr="003A57CF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(Adapted from </w:t>
      </w:r>
      <w:r w:rsidRPr="00837DB6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>St. Augustine</w:t>
      </w:r>
      <w:r w:rsidRPr="003A57CF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>)</w:t>
      </w:r>
      <w:r w:rsidRPr="00837DB6">
        <w:rPr>
          <w:rFonts w:ascii="Arial" w:eastAsiaTheme="minorHAnsi" w:hAnsi="Arial" w:cs="Arial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sectPr w:rsidR="00837DB6" w:rsidRPr="00FB6DB8" w:rsidSect="00BC02F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5343" w14:textId="77777777" w:rsidR="006D4606" w:rsidRDefault="006D4606" w:rsidP="006D4606">
      <w:pPr>
        <w:spacing w:after="0" w:line="240" w:lineRule="auto"/>
      </w:pPr>
      <w:r>
        <w:separator/>
      </w:r>
    </w:p>
  </w:endnote>
  <w:endnote w:type="continuationSeparator" w:id="0">
    <w:p w14:paraId="373AEBC2" w14:textId="77777777" w:rsidR="006D4606" w:rsidRDefault="006D4606" w:rsidP="006D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4727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5CF5C0" w14:textId="2F3FE450" w:rsidR="006D4606" w:rsidRPr="000A1AA1" w:rsidRDefault="003516EB" w:rsidP="003516EB">
            <w:pPr>
              <w:widowControl w:val="0"/>
              <w:jc w:val="both"/>
              <w:rPr>
                <w:rFonts w:ascii="Arial" w:hAnsi="Arial" w:cs="Arial"/>
                <w:b/>
                <w:bCs/>
                <w:color w:val="C00000"/>
                <w:sz w:val="28"/>
                <w:szCs w:val="28"/>
                <w14:ligatures w14:val="none"/>
              </w:rPr>
            </w:pPr>
            <w:r w:rsidRPr="00382A34">
              <w:rPr>
                <w:rFonts w:ascii="Arial" w:hAnsi="Arial" w:cs="Arial"/>
              </w:rPr>
              <w:t xml:space="preserve">© 2023 Pentecost Vigil Project </w:t>
            </w:r>
            <w:r w:rsidRPr="00382A34">
              <w:rPr>
                <w:rFonts w:ascii="Arial" w:hAnsi="Arial" w:cs="Arial"/>
              </w:rPr>
              <w:tab/>
              <w:t xml:space="preserve">   </w:t>
            </w:r>
            <w:r w:rsidR="00382A34">
              <w:rPr>
                <w:rFonts w:ascii="Arial" w:hAnsi="Arial" w:cs="Arial"/>
              </w:rPr>
              <w:t xml:space="preserve">            </w:t>
            </w:r>
            <w:r w:rsidRPr="00382A34">
              <w:rPr>
                <w:rFonts w:ascii="Arial" w:hAnsi="Arial" w:cs="Arial"/>
              </w:rPr>
              <w:t xml:space="preserve">  </w:t>
            </w:r>
            <w:r w:rsidR="00382A34">
              <w:rPr>
                <w:rFonts w:ascii="Arial" w:hAnsi="Arial" w:cs="Arial"/>
              </w:rPr>
              <w:t xml:space="preserve">       </w:t>
            </w:r>
            <w:r w:rsidRPr="00382A34">
              <w:rPr>
                <w:rFonts w:ascii="Arial" w:hAnsi="Arial" w:cs="Arial"/>
              </w:rPr>
              <w:t xml:space="preserve">Non-profit distribution permitted  </w:t>
            </w:r>
            <w:r w:rsidRPr="00382A34">
              <w:rPr>
                <w:rFonts w:ascii="Arial" w:hAnsi="Arial" w:cs="Arial"/>
              </w:rPr>
              <w:tab/>
              <w:t xml:space="preserve">        </w:t>
            </w:r>
            <w:r w:rsidR="00382A34">
              <w:rPr>
                <w:rFonts w:ascii="Arial" w:hAnsi="Arial" w:cs="Arial"/>
              </w:rPr>
              <w:t xml:space="preserve">         </w:t>
            </w:r>
            <w:hyperlink r:id="rId1" w:history="1">
              <w:r w:rsidR="00382A34" w:rsidRPr="00795750">
                <w:rPr>
                  <w:rStyle w:val="Hyperlink"/>
                  <w:rFonts w:ascii="Arial" w:hAnsi="Arial" w:cs="Arial"/>
                </w:rPr>
                <w:t>www.pentecostvigilproject.org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AE0C" w14:textId="77777777" w:rsidR="006D4606" w:rsidRDefault="006D4606" w:rsidP="006D4606">
      <w:pPr>
        <w:spacing w:after="0" w:line="240" w:lineRule="auto"/>
      </w:pPr>
      <w:r>
        <w:separator/>
      </w:r>
    </w:p>
  </w:footnote>
  <w:footnote w:type="continuationSeparator" w:id="0">
    <w:p w14:paraId="14A4EF32" w14:textId="77777777" w:rsidR="006D4606" w:rsidRDefault="006D4606" w:rsidP="006D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8A8"/>
    <w:multiLevelType w:val="hybridMultilevel"/>
    <w:tmpl w:val="2FBC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81445"/>
    <w:multiLevelType w:val="hybridMultilevel"/>
    <w:tmpl w:val="AE1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2EC1"/>
    <w:multiLevelType w:val="hybridMultilevel"/>
    <w:tmpl w:val="A966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02A78"/>
    <w:multiLevelType w:val="hybridMultilevel"/>
    <w:tmpl w:val="03F87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34AB0"/>
    <w:multiLevelType w:val="hybridMultilevel"/>
    <w:tmpl w:val="0D8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12CE"/>
    <w:multiLevelType w:val="hybridMultilevel"/>
    <w:tmpl w:val="7B96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7D8"/>
    <w:multiLevelType w:val="hybridMultilevel"/>
    <w:tmpl w:val="F07429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B68AC"/>
    <w:multiLevelType w:val="hybridMultilevel"/>
    <w:tmpl w:val="6906A83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C775E"/>
    <w:multiLevelType w:val="hybridMultilevel"/>
    <w:tmpl w:val="4B64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3337"/>
    <w:multiLevelType w:val="hybridMultilevel"/>
    <w:tmpl w:val="8C6438B0"/>
    <w:lvl w:ilvl="0" w:tplc="E5744684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87D82"/>
    <w:multiLevelType w:val="hybridMultilevel"/>
    <w:tmpl w:val="365A7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6275C"/>
    <w:multiLevelType w:val="hybridMultilevel"/>
    <w:tmpl w:val="BC92B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CEC29ED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D50464"/>
    <w:multiLevelType w:val="hybridMultilevel"/>
    <w:tmpl w:val="621C3C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390CA0"/>
    <w:multiLevelType w:val="hybridMultilevel"/>
    <w:tmpl w:val="2060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60F59"/>
    <w:multiLevelType w:val="hybridMultilevel"/>
    <w:tmpl w:val="16C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998645">
    <w:abstractNumId w:val="2"/>
  </w:num>
  <w:num w:numId="2" w16cid:durableId="715130319">
    <w:abstractNumId w:val="0"/>
  </w:num>
  <w:num w:numId="3" w16cid:durableId="1293629621">
    <w:abstractNumId w:val="5"/>
  </w:num>
  <w:num w:numId="4" w16cid:durableId="774204122">
    <w:abstractNumId w:val="13"/>
  </w:num>
  <w:num w:numId="5" w16cid:durableId="82190253">
    <w:abstractNumId w:val="9"/>
  </w:num>
  <w:num w:numId="6" w16cid:durableId="658075242">
    <w:abstractNumId w:val="11"/>
  </w:num>
  <w:num w:numId="7" w16cid:durableId="2103332216">
    <w:abstractNumId w:val="8"/>
  </w:num>
  <w:num w:numId="8" w16cid:durableId="26607707">
    <w:abstractNumId w:val="10"/>
  </w:num>
  <w:num w:numId="9" w16cid:durableId="1492869107">
    <w:abstractNumId w:val="7"/>
  </w:num>
  <w:num w:numId="10" w16cid:durableId="656343740">
    <w:abstractNumId w:val="1"/>
  </w:num>
  <w:num w:numId="11" w16cid:durableId="635797171">
    <w:abstractNumId w:val="6"/>
  </w:num>
  <w:num w:numId="12" w16cid:durableId="405735381">
    <w:abstractNumId w:val="4"/>
  </w:num>
  <w:num w:numId="13" w16cid:durableId="666439574">
    <w:abstractNumId w:val="12"/>
  </w:num>
  <w:num w:numId="14" w16cid:durableId="882252185">
    <w:abstractNumId w:val="14"/>
  </w:num>
  <w:num w:numId="15" w16cid:durableId="2084644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D"/>
    <w:rsid w:val="00005251"/>
    <w:rsid w:val="00014908"/>
    <w:rsid w:val="000318A6"/>
    <w:rsid w:val="000342AF"/>
    <w:rsid w:val="000537C1"/>
    <w:rsid w:val="0005631C"/>
    <w:rsid w:val="000A1AA1"/>
    <w:rsid w:val="000C1D69"/>
    <w:rsid w:val="000D553B"/>
    <w:rsid w:val="00104912"/>
    <w:rsid w:val="00115216"/>
    <w:rsid w:val="00117863"/>
    <w:rsid w:val="00142C8F"/>
    <w:rsid w:val="00147874"/>
    <w:rsid w:val="00155387"/>
    <w:rsid w:val="001B76B2"/>
    <w:rsid w:val="001C494C"/>
    <w:rsid w:val="001C764B"/>
    <w:rsid w:val="001F563A"/>
    <w:rsid w:val="002547B0"/>
    <w:rsid w:val="0026552E"/>
    <w:rsid w:val="00344C8E"/>
    <w:rsid w:val="00346340"/>
    <w:rsid w:val="003516EB"/>
    <w:rsid w:val="003606A0"/>
    <w:rsid w:val="00363DB9"/>
    <w:rsid w:val="00382A34"/>
    <w:rsid w:val="00383690"/>
    <w:rsid w:val="003A1163"/>
    <w:rsid w:val="003A3416"/>
    <w:rsid w:val="003A57CF"/>
    <w:rsid w:val="003C1AAC"/>
    <w:rsid w:val="003C43FB"/>
    <w:rsid w:val="003D2109"/>
    <w:rsid w:val="00406629"/>
    <w:rsid w:val="00413A5F"/>
    <w:rsid w:val="00421103"/>
    <w:rsid w:val="00430446"/>
    <w:rsid w:val="0046039D"/>
    <w:rsid w:val="00470510"/>
    <w:rsid w:val="004731A0"/>
    <w:rsid w:val="00483B10"/>
    <w:rsid w:val="004E57FF"/>
    <w:rsid w:val="004F224A"/>
    <w:rsid w:val="004F6845"/>
    <w:rsid w:val="00516388"/>
    <w:rsid w:val="00544CC4"/>
    <w:rsid w:val="00560325"/>
    <w:rsid w:val="005B0042"/>
    <w:rsid w:val="005E1DFA"/>
    <w:rsid w:val="0060456B"/>
    <w:rsid w:val="006500C2"/>
    <w:rsid w:val="00662F28"/>
    <w:rsid w:val="00686927"/>
    <w:rsid w:val="006B0680"/>
    <w:rsid w:val="006C645F"/>
    <w:rsid w:val="006D4606"/>
    <w:rsid w:val="006F410F"/>
    <w:rsid w:val="00727D62"/>
    <w:rsid w:val="00743C6E"/>
    <w:rsid w:val="00760189"/>
    <w:rsid w:val="0076608D"/>
    <w:rsid w:val="00773F52"/>
    <w:rsid w:val="007759C2"/>
    <w:rsid w:val="007B4C23"/>
    <w:rsid w:val="008169FA"/>
    <w:rsid w:val="00837DB6"/>
    <w:rsid w:val="00870976"/>
    <w:rsid w:val="008D57C2"/>
    <w:rsid w:val="00910D92"/>
    <w:rsid w:val="009420BF"/>
    <w:rsid w:val="009432BF"/>
    <w:rsid w:val="009A4387"/>
    <w:rsid w:val="009A5E6D"/>
    <w:rsid w:val="009B693C"/>
    <w:rsid w:val="009B697F"/>
    <w:rsid w:val="009C0F7A"/>
    <w:rsid w:val="009C2A59"/>
    <w:rsid w:val="00A11CC2"/>
    <w:rsid w:val="00A404EE"/>
    <w:rsid w:val="00A45F80"/>
    <w:rsid w:val="00A65972"/>
    <w:rsid w:val="00A92A55"/>
    <w:rsid w:val="00AA54B2"/>
    <w:rsid w:val="00AB2C05"/>
    <w:rsid w:val="00AC7424"/>
    <w:rsid w:val="00AD758C"/>
    <w:rsid w:val="00AE146C"/>
    <w:rsid w:val="00AE715C"/>
    <w:rsid w:val="00B02EF9"/>
    <w:rsid w:val="00B1077B"/>
    <w:rsid w:val="00B12103"/>
    <w:rsid w:val="00B17959"/>
    <w:rsid w:val="00B76856"/>
    <w:rsid w:val="00B87DD1"/>
    <w:rsid w:val="00BC02FD"/>
    <w:rsid w:val="00BC108F"/>
    <w:rsid w:val="00BF2484"/>
    <w:rsid w:val="00C47C71"/>
    <w:rsid w:val="00C5698E"/>
    <w:rsid w:val="00C66F3B"/>
    <w:rsid w:val="00CA528B"/>
    <w:rsid w:val="00CF2382"/>
    <w:rsid w:val="00D212A1"/>
    <w:rsid w:val="00D37616"/>
    <w:rsid w:val="00D574AB"/>
    <w:rsid w:val="00DB5718"/>
    <w:rsid w:val="00DD2D97"/>
    <w:rsid w:val="00DE54C8"/>
    <w:rsid w:val="00DF23BC"/>
    <w:rsid w:val="00E125E8"/>
    <w:rsid w:val="00E142D7"/>
    <w:rsid w:val="00E142E4"/>
    <w:rsid w:val="00E43224"/>
    <w:rsid w:val="00E56069"/>
    <w:rsid w:val="00E83753"/>
    <w:rsid w:val="00EC17B6"/>
    <w:rsid w:val="00EC7520"/>
    <w:rsid w:val="00F10EC2"/>
    <w:rsid w:val="00F15952"/>
    <w:rsid w:val="00F41BA4"/>
    <w:rsid w:val="00F572A1"/>
    <w:rsid w:val="00F76539"/>
    <w:rsid w:val="00F80438"/>
    <w:rsid w:val="00FA6F85"/>
    <w:rsid w:val="00FB6DB8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8225"/>
  <w15:chartTrackingRefBased/>
  <w15:docId w15:val="{B29DF1B4-48D3-46F8-8D93-E54C5BC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F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AC74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69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0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D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0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36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C764B"/>
  </w:style>
  <w:style w:type="paragraph" w:customStyle="1" w:styleId="font7">
    <w:name w:val="font_7"/>
    <w:basedOn w:val="Normal"/>
    <w:rsid w:val="009A43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color20">
    <w:name w:val="color_20"/>
    <w:basedOn w:val="DefaultParagraphFont"/>
    <w:rsid w:val="009A4387"/>
  </w:style>
  <w:style w:type="paragraph" w:customStyle="1" w:styleId="font8">
    <w:name w:val="font_8"/>
    <w:basedOn w:val="Normal"/>
    <w:rsid w:val="009A43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color35">
    <w:name w:val="color_35"/>
    <w:basedOn w:val="DefaultParagraphFont"/>
    <w:rsid w:val="009A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1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0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ecostvigi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Clement</dc:creator>
  <cp:keywords/>
  <dc:description/>
  <cp:lastModifiedBy>Patricia Clement</cp:lastModifiedBy>
  <cp:revision>4</cp:revision>
  <cp:lastPrinted>2022-09-19T06:31:00Z</cp:lastPrinted>
  <dcterms:created xsi:type="dcterms:W3CDTF">2023-04-03T03:24:00Z</dcterms:created>
  <dcterms:modified xsi:type="dcterms:W3CDTF">2023-04-03T03:44:00Z</dcterms:modified>
</cp:coreProperties>
</file>